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15423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>ОБРАЗЕЦ № 2</w:t>
      </w:r>
      <w:r w:rsidR="00184F17" w:rsidRPr="0015423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430926" w:rsidRPr="0015423B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5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C750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bookmarkStart w:id="0" w:name="_GoBack"/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0C750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0C7507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0C7507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0C7507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15423B" w:rsidRPr="000C7507" w:rsidRDefault="0015423B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0C7507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C75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0C7507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0C7507" w:rsidRDefault="00184F17" w:rsidP="001542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0C7507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0C7507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0C750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0C750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19F3" w:rsidRPr="000C7507" w:rsidRDefault="00184F17" w:rsidP="0015423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C7507">
        <w:rPr>
          <w:rFonts w:ascii="Times New Roman" w:eastAsia="Times New Roman" w:hAnsi="Times New Roman" w:cs="Times New Roman"/>
          <w:sz w:val="24"/>
          <w:szCs w:val="24"/>
        </w:rPr>
        <w:t xml:space="preserve">Обособена позиция № </w:t>
      </w:r>
      <w:r w:rsidR="00430926" w:rsidRPr="000C7507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0C750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30926" w:rsidRPr="000C7507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 на бояджийски материали и други“</w:t>
      </w:r>
    </w:p>
    <w:p w:rsidR="008F19F3" w:rsidRPr="000C7507" w:rsidRDefault="008F19F3" w:rsidP="0015423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75E9B" w:rsidRPr="000C7507" w:rsidRDefault="008F19F3" w:rsidP="00475E9B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475E9B"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475E9B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475E9B" w:rsidRPr="000C75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75E9B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475E9B" w:rsidRPr="000C75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75E9B"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475E9B" w:rsidRPr="000C7507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475E9B" w:rsidRPr="000C7507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475E9B" w:rsidRPr="000C7507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475E9B" w:rsidRPr="000C7507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475E9B" w:rsidRPr="000C7507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8F19F3" w:rsidRPr="000C7507" w:rsidRDefault="008F19F3" w:rsidP="001542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0C750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8F19F3" w:rsidRPr="000C7507" w:rsidRDefault="008F19F3" w:rsidP="001542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0C750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0C7507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</w:p>
    <w:p w:rsidR="00184F17" w:rsidRPr="000C7507" w:rsidRDefault="00E66E2A" w:rsidP="0015423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750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164"/>
        <w:gridCol w:w="1125"/>
        <w:gridCol w:w="1464"/>
        <w:gridCol w:w="1583"/>
        <w:gridCol w:w="1778"/>
      </w:tblGrid>
      <w:tr w:rsidR="00174966" w:rsidRPr="000C7507" w:rsidTr="00CF34ED">
        <w:tc>
          <w:tcPr>
            <w:tcW w:w="1801" w:type="dxa"/>
            <w:shd w:val="clear" w:color="auto" w:fill="auto"/>
          </w:tcPr>
          <w:p w:rsidR="00174966" w:rsidRPr="000C7507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C7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164" w:type="dxa"/>
            <w:shd w:val="clear" w:color="auto" w:fill="auto"/>
          </w:tcPr>
          <w:p w:rsidR="00174966" w:rsidRPr="000C750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0C750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C7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5" w:type="dxa"/>
            <w:shd w:val="clear" w:color="auto" w:fill="auto"/>
          </w:tcPr>
          <w:p w:rsidR="00174966" w:rsidRPr="000C750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0C750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C7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0C750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C7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83" w:type="dxa"/>
          </w:tcPr>
          <w:p w:rsidR="00174966" w:rsidRPr="000C750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C7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0C7507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C75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430926" w:rsidRPr="000C7507" w:rsidTr="00960A0D">
        <w:tc>
          <w:tcPr>
            <w:tcW w:w="10915" w:type="dxa"/>
            <w:gridSpan w:val="6"/>
            <w:shd w:val="clear" w:color="auto" w:fill="auto"/>
          </w:tcPr>
          <w:p w:rsidR="00430926" w:rsidRPr="000C7507" w:rsidRDefault="00430926" w:rsidP="00430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b/>
                <w:color w:val="262523"/>
                <w:sz w:val="24"/>
                <w:szCs w:val="24"/>
                <w:lang w:eastAsia="bg-BG"/>
              </w:rPr>
            </w:pPr>
            <w:r w:rsidRPr="000C7507">
              <w:rPr>
                <w:rFonts w:ascii="Times New Roman" w:hAnsi="Times New Roman" w:cs="Times New Roman"/>
                <w:b/>
                <w:sz w:val="24"/>
                <w:szCs w:val="24"/>
              </w:rPr>
              <w:t>I. Бояджийски материали</w:t>
            </w: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Бетонконтакт /2,5л./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Блажна боя - бака 25 кг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rPr>
          <w:trHeight w:val="90"/>
        </w:trPr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Блажна боя кутия 5 кг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 xml:space="preserve">Боя  - антикорозионна система, цветна,  по категоризация на околната среда С3 висок период,  ISO </w:t>
            </w: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12944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бяла – бака-25кг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бяла кутия 1 кг покривност  100-120 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бяла кутия 5 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жълта кутия 1 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жълта кутия 5 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зелена кутия 1 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кафява кутия 1 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1B1BD7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синя  кутия 1 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слонова кост кутия 1кг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червена кутия 1 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червена кутия 5 кг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9145CD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алкидна черна кутия 1 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 xml:space="preserve">Боя на водна основа – бяла/ кутия 1 кг /да отговаря на условията на EN 71 – тежки </w:t>
            </w: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метали, без алергени/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на водна основа – жълта/ кутия 1 кг  /да отговаря на условията на EN 71 – тежки метали, без алергени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на водна основа – зелена/ кутия 1 кг  /да отговаря на условията на EN 71 – тежки метали, без алергени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на водна основа – кафява/ кутия 1 кг  /да отговаря на условията на EN 71 – тежки метали, без алергени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на водна основа – синя/ кутия 1 кг  /да отговаря на условията на EN 71 – тежки метали, без алергени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на водна основа – червена/ кутия 1 кг  /да отговаря на условията на EN 71 – тежки метали, без алергени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на водна основа – черна/ кутия 1 кг без алергени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Боя фасадна бяла кутия 5 кг покривност 12-14м2/л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Валяк с устойчив на разтворители от текстилни влакна 23х6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ВАЛЯК ФЛОК 35/60, 35/80, 35/100: Предназначен за нанасяне на високогланцови бои и лакове, полиуританови бои 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Валяци – 18 см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Валяци - 22 см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Валяци дунапрен – 12 см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Валяци дунапрен – 15 см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Грунд за гипсокартон бака 25 кг  мин./120-140г/м2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Грунд метал – кутия 1 кг мин.140-160г/м2- бързосъхнещ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Грунд метал бака 25 кг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A856AD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Грунд фасаден бака 25 кг 200гр./м2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Импрегнт с дългптрайно оцветяване на маслена основа - бор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Импрегнт с дългптрайно оцветяване на маслена основа - кестен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75E9B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Импрегнт с дълго</w:t>
            </w:r>
            <w:r w:rsidR="00430926" w:rsidRPr="000C7507">
              <w:rPr>
                <w:rFonts w:ascii="Times New Roman" w:hAnsi="Times New Roman" w:cs="Times New Roman"/>
                <w:sz w:val="24"/>
                <w:szCs w:val="24"/>
              </w:rPr>
              <w:t>трайно оцветяване на маслена основа - палисандър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Лак безцветен кутия 1 кг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Лак на водна основа цветен 1кг.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Лак яхтен1кг.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Латекс бял  бака 10кг 180-200мл/м2- покривност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Латекс бял  бака 25кг 180-200мл/м2- покривност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Латекс бял - кутия 5кг покривност  100-120мл/м2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 xml:space="preserve">Латекс на варова основа </w:t>
            </w: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бака25кг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Оцветител за латекс  0,20 кг.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Разредител за алкидна боя 1л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Разредител коресилин 1л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Сребърен феролит – 1 кг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Сребърен феролит – бака 25 кг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Телена четка с пласмасова дръжка 250мм.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Фасадна боя бяла - бака 25 кг покривност 12-14м2/л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A856AD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Четки – 35 мм смесен изкуствен и естествен косъм, пласмасова дръжка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Четки – 50 мм смесен изкусрвен и естествен косъм, пласмасова дръжка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Четки – 60 мм смесен изкусрвен и естествен косъм, пласмасова дръжка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A856AD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Шкурка Р120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Шкурка Р180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437CA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Шкурка Р60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5D01EB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Шкурка Р80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1C6A1D">
        <w:tc>
          <w:tcPr>
            <w:tcW w:w="10915" w:type="dxa"/>
            <w:gridSpan w:val="6"/>
            <w:shd w:val="clear" w:color="auto" w:fill="auto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C7507">
              <w:rPr>
                <w:rFonts w:ascii="Times New Roman" w:hAnsi="Times New Roman" w:cs="Times New Roman"/>
                <w:b/>
                <w:sz w:val="24"/>
                <w:szCs w:val="24"/>
              </w:rPr>
              <w:t>II. Други</w:t>
            </w:r>
          </w:p>
        </w:tc>
      </w:tr>
      <w:tr w:rsidR="00430926" w:rsidRPr="000C7507" w:rsidTr="005D01EB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Галванизирана верига 30/4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30926" w:rsidRPr="000C7507" w:rsidTr="005D01EB">
        <w:tc>
          <w:tcPr>
            <w:tcW w:w="1801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Спрей против ръжда</w:t>
            </w:r>
          </w:p>
        </w:tc>
        <w:tc>
          <w:tcPr>
            <w:tcW w:w="1125" w:type="dxa"/>
            <w:shd w:val="clear" w:color="auto" w:fill="auto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</w:tcPr>
          <w:p w:rsidR="00430926" w:rsidRPr="000C7507" w:rsidRDefault="00430926" w:rsidP="002A3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5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3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30926" w:rsidRPr="000C7507" w:rsidRDefault="00430926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74966" w:rsidRPr="000C7507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5423B" w:rsidRPr="000C7507" w:rsidRDefault="0015423B" w:rsidP="00174966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4966" w:rsidRPr="000C7507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0C7507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0C7507">
        <w:rPr>
          <w:rFonts w:ascii="Times New Roman" w:hAnsi="Times New Roman" w:cs="Times New Roman"/>
          <w:b/>
          <w:sz w:val="24"/>
          <w:szCs w:val="24"/>
        </w:rPr>
        <w:tab/>
      </w:r>
      <w:r w:rsidRPr="000C7507">
        <w:rPr>
          <w:rFonts w:ascii="Times New Roman" w:hAnsi="Times New Roman" w:cs="Times New Roman"/>
          <w:b/>
          <w:sz w:val="24"/>
          <w:szCs w:val="24"/>
        </w:rPr>
        <w:tab/>
      </w:r>
      <w:r w:rsidRPr="000C7507">
        <w:rPr>
          <w:rFonts w:ascii="Times New Roman" w:hAnsi="Times New Roman" w:cs="Times New Roman"/>
          <w:b/>
          <w:sz w:val="24"/>
          <w:szCs w:val="24"/>
        </w:rPr>
        <w:tab/>
      </w:r>
      <w:r w:rsidRPr="000C7507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bookmarkEnd w:id="0"/>
    <w:p w:rsidR="00791562" w:rsidRPr="000C7507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0C7507" w:rsidSect="00BC5CD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928" w:rsidRDefault="00140928" w:rsidP="00FB7ED8">
      <w:pPr>
        <w:spacing w:after="0" w:line="240" w:lineRule="auto"/>
      </w:pPr>
      <w:r>
        <w:separator/>
      </w:r>
    </w:p>
  </w:endnote>
  <w:endnote w:type="continuationSeparator" w:id="0">
    <w:p w:rsidR="00140928" w:rsidRDefault="00140928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928" w:rsidRDefault="00140928" w:rsidP="00FB7ED8">
      <w:pPr>
        <w:spacing w:after="0" w:line="240" w:lineRule="auto"/>
      </w:pPr>
      <w:r>
        <w:separator/>
      </w:r>
    </w:p>
  </w:footnote>
  <w:footnote w:type="continuationSeparator" w:id="0">
    <w:p w:rsidR="00140928" w:rsidRDefault="00140928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7B88"/>
    <w:rsid w:val="000A2B4E"/>
    <w:rsid w:val="000C7507"/>
    <w:rsid w:val="000D045C"/>
    <w:rsid w:val="000F232C"/>
    <w:rsid w:val="000F7773"/>
    <w:rsid w:val="00140928"/>
    <w:rsid w:val="00142137"/>
    <w:rsid w:val="00142B5B"/>
    <w:rsid w:val="0015423B"/>
    <w:rsid w:val="00174966"/>
    <w:rsid w:val="00184F17"/>
    <w:rsid w:val="001B1BD7"/>
    <w:rsid w:val="00284210"/>
    <w:rsid w:val="002B71C4"/>
    <w:rsid w:val="00334A92"/>
    <w:rsid w:val="003A7C1A"/>
    <w:rsid w:val="003E11AB"/>
    <w:rsid w:val="003E4EA2"/>
    <w:rsid w:val="0041007D"/>
    <w:rsid w:val="00430926"/>
    <w:rsid w:val="0046398C"/>
    <w:rsid w:val="00475E9B"/>
    <w:rsid w:val="00492E35"/>
    <w:rsid w:val="00550FA7"/>
    <w:rsid w:val="005C2A82"/>
    <w:rsid w:val="006908DB"/>
    <w:rsid w:val="006E1796"/>
    <w:rsid w:val="00791562"/>
    <w:rsid w:val="007B6FF4"/>
    <w:rsid w:val="007E5312"/>
    <w:rsid w:val="008672CD"/>
    <w:rsid w:val="00891756"/>
    <w:rsid w:val="008C39C8"/>
    <w:rsid w:val="008C4EF4"/>
    <w:rsid w:val="008F19F3"/>
    <w:rsid w:val="009145CD"/>
    <w:rsid w:val="00937743"/>
    <w:rsid w:val="00A856AD"/>
    <w:rsid w:val="00AC0FA4"/>
    <w:rsid w:val="00AD4A74"/>
    <w:rsid w:val="00AF6B98"/>
    <w:rsid w:val="00B25E50"/>
    <w:rsid w:val="00B35966"/>
    <w:rsid w:val="00B54429"/>
    <w:rsid w:val="00B57F82"/>
    <w:rsid w:val="00B72CFA"/>
    <w:rsid w:val="00BC5CDF"/>
    <w:rsid w:val="00C21459"/>
    <w:rsid w:val="00CA4E21"/>
    <w:rsid w:val="00CF34ED"/>
    <w:rsid w:val="00D87DD8"/>
    <w:rsid w:val="00E66E2A"/>
    <w:rsid w:val="00E84379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78C68-C05E-44B9-B9A9-C1D6A367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13</cp:revision>
  <cp:lastPrinted>2016-07-07T07:29:00Z</cp:lastPrinted>
  <dcterms:created xsi:type="dcterms:W3CDTF">2018-12-04T09:51:00Z</dcterms:created>
  <dcterms:modified xsi:type="dcterms:W3CDTF">2018-12-14T12:15:00Z</dcterms:modified>
</cp:coreProperties>
</file>